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附件：</w:t>
      </w:r>
    </w:p>
    <w:p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齐商银行现金业务公示牌报价表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项目名称：</w:t>
      </w:r>
      <w:r>
        <w:rPr>
          <w:rFonts w:hint="eastAsia" w:ascii="宋体" w:hAnsi="宋体" w:cs="宋体"/>
          <w:sz w:val="21"/>
          <w:szCs w:val="21"/>
          <w:lang w:val="en-US" w:eastAsia="zh-CN"/>
        </w:rPr>
        <w:t>齐商银行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现金业务公示牌</w:t>
      </w: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 xml:space="preserve">采购项目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项目编号：QSYH-2026-XJ202607220003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4"/>
        <w:gridCol w:w="64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项目</w:t>
            </w:r>
          </w:p>
        </w:tc>
        <w:tc>
          <w:tcPr>
            <w:tcW w:w="64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现金业务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宋体" w:hAnsi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公示牌样式</w:t>
            </w:r>
          </w:p>
        </w:tc>
        <w:tc>
          <w:tcPr>
            <w:tcW w:w="64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/>
                <w:lang w:val="en-US" w:eastAsia="zh-CN"/>
              </w:rPr>
            </w:pPr>
          </w:p>
          <w:p>
            <w:pPr>
              <w:pStyle w:val="2"/>
              <w:ind w:left="0" w:leftChars="0" w:firstLine="0" w:firstLineChars="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drawing>
                <wp:inline distT="0" distB="0" distL="114300" distR="114300">
                  <wp:extent cx="1572895" cy="4956175"/>
                  <wp:effectExtent l="0" t="0" r="12065" b="12065"/>
                  <wp:docPr id="1" name="图片 1" descr="现金业务公示牌模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现金业务公示牌模板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895" cy="495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公示牌制作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要求</w:t>
            </w:r>
          </w:p>
        </w:tc>
        <w:tc>
          <w:tcPr>
            <w:tcW w:w="64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1、尺寸：70CM×50CM。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 xml:space="preserve">2、材质及工艺：标牌统一采用双层高透明亚克力材质，使用双层夹画工艺制作，内心为照片纸，用专用胶水需要 12小时冻制成型，然后再拉边抛光成品。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 xml:space="preserve">3、式样：标牌采用竖版格式，一级标题采用方正综艺简体字体，115.5 字号；二级标题采用方正隶书简体字体，33.57 字号；正文采用方正大标宋简体字体，22.35 字号。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4、</w:t>
            </w:r>
            <w:r>
              <w:rPr>
                <w:rFonts w:hint="eastAsia"/>
                <w:lang w:val="en-US" w:eastAsia="zh-CN"/>
              </w:rPr>
              <w:t>山东省内网点</w:t>
            </w:r>
            <w:r>
              <w:rPr>
                <w:rFonts w:hint="default"/>
                <w:lang w:val="en-US" w:eastAsia="zh-CN"/>
              </w:rPr>
              <w:t>统一落款“中国人民银行</w:t>
            </w:r>
            <w:r>
              <w:rPr>
                <w:rFonts w:hint="eastAsia"/>
                <w:lang w:val="en-US" w:eastAsia="zh-CN"/>
              </w:rPr>
              <w:t>山东省</w:t>
            </w:r>
            <w:r>
              <w:rPr>
                <w:rFonts w:hint="default"/>
                <w:lang w:val="en-US" w:eastAsia="zh-CN"/>
              </w:rPr>
              <w:t>分行监制”</w:t>
            </w:r>
            <w:r>
              <w:rPr>
                <w:rFonts w:hint="eastAsia"/>
                <w:lang w:val="en-US" w:eastAsia="zh-CN"/>
              </w:rPr>
              <w:t>，</w:t>
            </w:r>
            <w:r>
              <w:rPr>
                <w:rFonts w:hint="default"/>
                <w:lang w:val="en-US" w:eastAsia="zh-CN"/>
              </w:rPr>
              <w:t xml:space="preserve"> </w:t>
            </w:r>
            <w:r>
              <w:rPr>
                <w:rFonts w:hint="eastAsia"/>
                <w:lang w:val="en-US" w:eastAsia="zh-CN"/>
              </w:rPr>
              <w:t>陕西省网点</w:t>
            </w:r>
            <w:r>
              <w:rPr>
                <w:rFonts w:hint="default"/>
                <w:lang w:val="en-US" w:eastAsia="zh-CN"/>
              </w:rPr>
              <w:t>统一落款“中国人民银行</w:t>
            </w:r>
            <w:r>
              <w:rPr>
                <w:rFonts w:hint="eastAsia"/>
                <w:lang w:val="en-US" w:eastAsia="zh-CN"/>
              </w:rPr>
              <w:t>陕西省</w:t>
            </w:r>
            <w:r>
              <w:rPr>
                <w:rFonts w:hint="default"/>
                <w:lang w:val="en-US" w:eastAsia="zh-CN"/>
              </w:rPr>
              <w:t>分行监制”</w:t>
            </w:r>
            <w:r>
              <w:rPr>
                <w:rFonts w:hint="eastAsia"/>
                <w:lang w:val="en-US" w:eastAsia="zh-CN"/>
              </w:rPr>
              <w:t>根据不同地市使用不同的人民银行监督电话。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5、数量情况：残缺污损人民币兑换办法117个，现金业务流程图124个</w:t>
            </w:r>
            <w:r>
              <w:rPr>
                <w:rFonts w:hint="eastAsia"/>
                <w:highlight w:val="none"/>
                <w:lang w:val="en-US" w:eastAsia="zh-CN"/>
              </w:rPr>
              <w:t>（数量为预估，最终按实际需求数量结算。）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  <w:r>
              <w:rPr>
                <w:rFonts w:hint="eastAsia" w:eastAsia="宋体"/>
                <w:lang w:val="en-US" w:eastAsia="zh-CN"/>
              </w:rPr>
              <w:t>、确保交付成品与我单位现行网点悬挂公示牌样式和质量完全一致，无质量缺陷，质保期内如有损坏掉色等情况需免费更换。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7、淄博市外网点需邮寄，邮寄费用由制作方承担。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总价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（含</w:t>
            </w: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淄博市外邮寄费用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）</w:t>
            </w:r>
          </w:p>
        </w:tc>
        <w:tc>
          <w:tcPr>
            <w:tcW w:w="64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交付周期</w:t>
            </w:r>
          </w:p>
        </w:tc>
        <w:tc>
          <w:tcPr>
            <w:tcW w:w="64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质保期限</w:t>
            </w:r>
          </w:p>
        </w:tc>
        <w:tc>
          <w:tcPr>
            <w:tcW w:w="64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质保期限不低于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售后方案</w:t>
            </w:r>
          </w:p>
        </w:tc>
        <w:tc>
          <w:tcPr>
            <w:tcW w:w="64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如发现不合格产品，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应无偿进行更换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64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64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注：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1.报价为供应商所能承受的一次性、最低、最终报价，以人民币为结算币种，包括但不限于税费、交通费、运输费等因履行本项目产生的所有费用，并由成交供应商开具正式发票。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报价内容需列明：总价、联系人及联系方式等详细信息。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3.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付款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约定：项目正式交付后，待整体质保期满，产品无质量问题、无售后纠纷，我单位将一次性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付款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。若质保期内出现质量故障、售后不达标等问题，我单位有权从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货款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中扣除相应费用，不足部分向贵单位追偿。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供应商全称：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（盖公章）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法人或授权代表：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（签字或盖章）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日期：2026年   月    日</w:t>
      </w:r>
    </w:p>
    <w:p>
      <w:pPr>
        <w:pStyle w:val="2"/>
        <w:ind w:left="0" w:leftChars="0" w:firstLine="0" w:firstLineChars="0"/>
        <w:rPr>
          <w:rFonts w:hint="default" w:ascii="宋体" w:hAnsi="宋体" w:eastAsia="宋体" w:cs="宋体"/>
          <w:sz w:val="28"/>
          <w:szCs w:val="28"/>
          <w:u w:val="none"/>
          <w:lang w:val="en-US" w:eastAsia="zh-CN"/>
        </w:r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F13AB0"/>
    <w:rsid w:val="0EA16014"/>
    <w:rsid w:val="10657B0F"/>
    <w:rsid w:val="2AC300A6"/>
    <w:rsid w:val="325E5991"/>
    <w:rsid w:val="4CB116D8"/>
    <w:rsid w:val="56F5228F"/>
    <w:rsid w:val="59E635CA"/>
    <w:rsid w:val="733618FE"/>
    <w:rsid w:val="7F40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5"/>
    <w:next w:val="5"/>
    <w:qFormat/>
    <w:uiPriority w:val="0"/>
    <w:pPr>
      <w:keepNext/>
      <w:keepLines/>
      <w:spacing w:beforeLines="0" w:beforeAutospacing="0" w:afterLines="0" w:afterAutospacing="0" w:line="640" w:lineRule="exact"/>
      <w:ind w:firstLine="0" w:firstLineChars="0"/>
      <w:outlineLvl w:val="0"/>
    </w:pPr>
    <w:rPr>
      <w:rFonts w:ascii="Arial" w:hAnsi="Arial" w:eastAsia="方正小标宋简体"/>
      <w:b w:val="0"/>
      <w:kern w:val="44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  <w:rPr>
      <w:rFonts w:ascii="Times New Roman" w:hAnsi="Times New Roman"/>
    </w:rPr>
  </w:style>
  <w:style w:type="paragraph" w:styleId="3">
    <w:name w:val="Body Text Indent"/>
    <w:basedOn w:val="1"/>
    <w:next w:val="1"/>
    <w:qFormat/>
    <w:uiPriority w:val="0"/>
    <w:pPr>
      <w:adjustRightInd w:val="0"/>
      <w:snapToGrid w:val="0"/>
      <w:spacing w:line="520" w:lineRule="atLeast"/>
      <w:ind w:firstLine="600" w:firstLineChars="200"/>
    </w:pPr>
    <w:rPr>
      <w:rFonts w:ascii="仿宋_GB2312" w:eastAsia="仿宋_GB2312"/>
      <w:sz w:val="30"/>
      <w:szCs w:val="20"/>
    </w:rPr>
  </w:style>
  <w:style w:type="paragraph" w:styleId="5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6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办公网标题格式"/>
    <w:basedOn w:val="1"/>
    <w:next w:val="1"/>
    <w:uiPriority w:val="0"/>
    <w:pPr>
      <w:spacing w:beforeAutospacing="1" w:afterAutospacing="1"/>
      <w:jc w:val="center"/>
      <w:outlineLvl w:val="0"/>
    </w:pPr>
    <w:rPr>
      <w:rFonts w:hint="eastAsia" w:ascii="宋体" w:hAnsi="宋体" w:eastAsia="方正小标宋简体" w:cs="宋体"/>
      <w:bCs/>
      <w:kern w:val="44"/>
      <w:sz w:val="32"/>
      <w:szCs w:val="48"/>
      <w:lang w:bidi="ar"/>
    </w:rPr>
  </w:style>
  <w:style w:type="paragraph" w:customStyle="1" w:styleId="11">
    <w:name w:val="办公网正文格式"/>
    <w:basedOn w:val="1"/>
    <w:uiPriority w:val="0"/>
    <w:pPr>
      <w:spacing w:beforeAutospacing="1" w:after="66" w:afterAutospacing="1" w:line="640" w:lineRule="exact"/>
      <w:ind w:firstLine="640" w:firstLineChars="200"/>
      <w:jc w:val="left"/>
      <w:outlineLvl w:val="0"/>
    </w:pPr>
    <w:rPr>
      <w:rFonts w:hint="eastAsia" w:ascii="宋体" w:hAnsi="宋体" w:eastAsia="仿宋_GB2312" w:cs="宋体"/>
      <w:bCs/>
      <w:kern w:val="44"/>
      <w:sz w:val="32"/>
      <w:szCs w:val="48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2024-03-13T07:03:00Z</dcterms:created>
  <dc:creator>zhangmiaomiao</dc:creator>
  <cp:lastModifiedBy>zhangmiaomiao</cp:lastModifiedBy>
  <dcterms:modified xsi:type="dcterms:W3CDTF">2026-07-22T10:33:41Z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</Properties>
</file>